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left"/>
        <w:rPr>
          <w:rFonts w:hint="eastAsia" w:ascii="宋体" w:hAnsi="宋体" w:eastAsia="宋体" w:cs="宋体"/>
          <w:b/>
          <w:sz w:val="40"/>
          <w:szCs w:val="40"/>
          <w:lang w:eastAsia="zh-CN"/>
        </w:rPr>
      </w:pPr>
      <w:bookmarkStart w:id="0" w:name="_GoBack"/>
      <w:bookmarkEnd w:id="0"/>
      <w:r>
        <w:rPr>
          <w:rFonts w:hint="eastAsia" w:ascii="宋体" w:hAnsi="宋体" w:cs="宋体"/>
          <w:b/>
          <w:sz w:val="40"/>
          <w:szCs w:val="40"/>
          <w:lang w:eastAsia="zh-CN"/>
        </w:rPr>
        <w:t>附件</w:t>
      </w:r>
    </w:p>
    <w:tbl>
      <w:tblPr>
        <w:tblStyle w:val="4"/>
        <w:tblW w:w="13535" w:type="dxa"/>
        <w:tblInd w:w="0" w:type="dxa"/>
        <w:tblLayout w:type="fixed"/>
        <w:tblCellMar>
          <w:top w:w="15" w:type="dxa"/>
          <w:left w:w="15" w:type="dxa"/>
          <w:bottom w:w="15" w:type="dxa"/>
          <w:right w:w="15" w:type="dxa"/>
        </w:tblCellMar>
      </w:tblPr>
      <w:tblGrid>
        <w:gridCol w:w="441"/>
        <w:gridCol w:w="860"/>
        <w:gridCol w:w="1080"/>
        <w:gridCol w:w="1290"/>
        <w:gridCol w:w="2310"/>
        <w:gridCol w:w="750"/>
        <w:gridCol w:w="750"/>
        <w:gridCol w:w="2655"/>
        <w:gridCol w:w="525"/>
        <w:gridCol w:w="660"/>
        <w:gridCol w:w="555"/>
        <w:gridCol w:w="613"/>
        <w:gridCol w:w="567"/>
        <w:gridCol w:w="166"/>
        <w:gridCol w:w="313"/>
      </w:tblGrid>
      <w:tr>
        <w:tblPrEx>
          <w:tblCellMar>
            <w:top w:w="15" w:type="dxa"/>
            <w:left w:w="15" w:type="dxa"/>
            <w:bottom w:w="15" w:type="dxa"/>
            <w:right w:w="15" w:type="dxa"/>
          </w:tblCellMar>
        </w:tblPrEx>
        <w:trPr>
          <w:trHeight w:val="1012" w:hRule="atLeast"/>
        </w:trPr>
        <w:tc>
          <w:tcPr>
            <w:tcW w:w="13222" w:type="dxa"/>
            <w:gridSpan w:val="14"/>
            <w:vAlign w:val="center"/>
          </w:tcPr>
          <w:p>
            <w:pPr>
              <w:adjustRightInd w:val="0"/>
              <w:spacing w:line="360" w:lineRule="auto"/>
              <w:jc w:val="center"/>
              <w:rPr>
                <w:rFonts w:ascii="宋体" w:hAnsi="宋体" w:eastAsia="宋体" w:cs="宋体"/>
                <w:b/>
                <w:sz w:val="40"/>
                <w:szCs w:val="40"/>
              </w:rPr>
            </w:pPr>
            <w:r>
              <w:rPr>
                <w:rFonts w:hint="eastAsia" w:ascii="宋体" w:hAnsi="宋体" w:eastAsia="宋体" w:cs="宋体"/>
                <w:b/>
                <w:sz w:val="40"/>
                <w:szCs w:val="40"/>
              </w:rPr>
              <w:t>公共法律服务领域基层政务公开标准目录</w:t>
            </w:r>
          </w:p>
          <w:p>
            <w:pPr>
              <w:adjustRightInd w:val="0"/>
              <w:spacing w:line="360" w:lineRule="auto"/>
              <w:jc w:val="left"/>
              <w:rPr>
                <w:rFonts w:hint="eastAsia" w:ascii="宋体" w:hAnsi="宋体" w:cs="宋体"/>
                <w:b/>
                <w:bCs w:val="0"/>
                <w:color w:val="000000"/>
                <w:sz w:val="32"/>
                <w:szCs w:val="32"/>
                <w:lang w:eastAsia="zh-CN"/>
              </w:rPr>
            </w:pPr>
            <w:r>
              <w:rPr>
                <w:rFonts w:hint="eastAsia" w:ascii="宋体" w:hAnsi="宋体" w:cs="宋体"/>
                <w:b/>
                <w:bCs w:val="0"/>
                <w:color w:val="000000"/>
                <w:sz w:val="24"/>
                <w:szCs w:val="24"/>
                <w:lang w:val="en-US" w:eastAsia="zh-CN"/>
              </w:rPr>
              <w:t>锡林浩特市</w:t>
            </w:r>
            <w:r>
              <w:rPr>
                <w:rFonts w:hint="eastAsia" w:ascii="宋体" w:hAnsi="宋体" w:cs="宋体"/>
                <w:b/>
                <w:bCs w:val="0"/>
                <w:color w:val="000000"/>
                <w:sz w:val="24"/>
                <w:szCs w:val="24"/>
                <w:lang w:eastAsia="zh-CN"/>
              </w:rPr>
              <w:t>司法局</w:t>
            </w:r>
          </w:p>
        </w:tc>
        <w:tc>
          <w:tcPr>
            <w:tcW w:w="313" w:type="dxa"/>
            <w:vAlign w:val="center"/>
          </w:tcPr>
          <w:p>
            <w:pPr>
              <w:widowControl/>
              <w:jc w:val="center"/>
              <w:textAlignment w:val="center"/>
              <w:rPr>
                <w:rFonts w:ascii="宋体" w:hAnsi="宋体" w:eastAsia="宋体" w:cs="宋体"/>
                <w:b/>
                <w:color w:val="000000"/>
                <w:sz w:val="40"/>
                <w:szCs w:val="40"/>
              </w:rPr>
            </w:pPr>
          </w:p>
        </w:tc>
      </w:tr>
      <w:tr>
        <w:tblPrEx>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序号</w:t>
            </w:r>
          </w:p>
        </w:tc>
        <w:tc>
          <w:tcPr>
            <w:tcW w:w="19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公开事项</w:t>
            </w:r>
          </w:p>
        </w:tc>
        <w:tc>
          <w:tcPr>
            <w:tcW w:w="12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公开内容（要素）</w:t>
            </w:r>
          </w:p>
        </w:tc>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公开依据</w:t>
            </w:r>
          </w:p>
        </w:tc>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公开时限</w:t>
            </w:r>
          </w:p>
        </w:tc>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公开主体</w:t>
            </w:r>
          </w:p>
        </w:tc>
        <w:tc>
          <w:tcPr>
            <w:tcW w:w="26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公开渠道和载体</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公开对象</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公开方式</w:t>
            </w:r>
          </w:p>
        </w:tc>
        <w:tc>
          <w:tcPr>
            <w:tcW w:w="104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公开层级</w:t>
            </w:r>
          </w:p>
        </w:tc>
      </w:tr>
      <w:tr>
        <w:tblPrEx>
          <w:tblCellMar>
            <w:top w:w="15" w:type="dxa"/>
            <w:left w:w="15" w:type="dxa"/>
            <w:bottom w:w="15" w:type="dxa"/>
            <w:right w:w="15" w:type="dxa"/>
          </w:tblCellMar>
        </w:tblPrEx>
        <w:trPr>
          <w:trHeight w:val="485"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6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一级事项</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二级事项</w:t>
            </w: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6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全社会</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群体</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主动</w:t>
            </w:r>
          </w:p>
        </w:tc>
        <w:tc>
          <w:tcPr>
            <w:tcW w:w="6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县级</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乡级</w:t>
            </w:r>
          </w:p>
        </w:tc>
      </w:tr>
      <w:tr>
        <w:tblPrEx>
          <w:tblCellMar>
            <w:top w:w="15" w:type="dxa"/>
            <w:left w:w="15" w:type="dxa"/>
            <w:bottom w:w="15" w:type="dxa"/>
            <w:right w:w="15" w:type="dxa"/>
          </w:tblCellMar>
        </w:tblPrEx>
        <w:trPr>
          <w:trHeight w:val="302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法治宣传</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教育</w:t>
            </w:r>
          </w:p>
        </w:tc>
        <w:tc>
          <w:tcPr>
            <w:tcW w:w="108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法律知识普及服务</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法律法规资讯；</w:t>
            </w:r>
          </w:p>
          <w:p>
            <w:pPr>
              <w:widowControl/>
              <w:numPr>
                <w:ilvl w:val="0"/>
                <w:numId w:val="1"/>
              </w:numP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普法动态资讯；</w:t>
            </w:r>
          </w:p>
          <w:p>
            <w:pPr>
              <w:widowControl/>
              <w:numPr>
                <w:ilvl w:val="0"/>
                <w:numId w:val="1"/>
              </w:numP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普法讲师团信息等</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《中共中央、国务院转发&lt;中央宣传部、司法部关于在公民中开展法治宣传教育的第七个五年规划（2016－2020年）&gt;》</w:t>
            </w:r>
            <w:r>
              <w:rPr>
                <w:rFonts w:hint="eastAsia" w:ascii="宋体" w:hAnsi="宋体" w:cs="宋体"/>
                <w:color w:val="000000"/>
                <w:kern w:val="0"/>
                <w:sz w:val="16"/>
                <w:szCs w:val="16"/>
                <w:lang w:eastAsia="zh-CN" w:bidi="ar"/>
              </w:rPr>
              <w:t>内蒙古自治区党委、自治区人民政府转发《自治区党委宣传部、司法厅关于深入开展法治宣传教育的第七个五年规划（</w:t>
            </w:r>
            <w:r>
              <w:rPr>
                <w:rFonts w:hint="eastAsia" w:ascii="宋体" w:hAnsi="宋体" w:cs="宋体"/>
                <w:color w:val="000000"/>
                <w:kern w:val="0"/>
                <w:sz w:val="16"/>
                <w:szCs w:val="16"/>
                <w:lang w:val="en-US" w:eastAsia="zh-CN" w:bidi="ar"/>
              </w:rPr>
              <w:t>2016-2020年</w:t>
            </w:r>
            <w:r>
              <w:rPr>
                <w:rFonts w:hint="eastAsia" w:ascii="宋体" w:hAnsi="宋体" w:cs="宋体"/>
                <w:color w:val="000000"/>
                <w:kern w:val="0"/>
                <w:sz w:val="16"/>
                <w:szCs w:val="16"/>
                <w:lang w:eastAsia="zh-CN" w:bidi="ar"/>
              </w:rPr>
              <w:t>）</w:t>
            </w:r>
            <w:r>
              <w:rPr>
                <w:rFonts w:hint="eastAsia" w:ascii="宋体" w:hAnsi="宋体" w:eastAsia="宋体" w:cs="宋体"/>
                <w:color w:val="000000"/>
                <w:kern w:val="0"/>
                <w:sz w:val="16"/>
                <w:szCs w:val="16"/>
                <w:lang w:bidi="ar"/>
              </w:rPr>
              <w:t>》</w:t>
            </w:r>
            <w:r>
              <w:rPr>
                <w:rFonts w:hint="eastAsia" w:ascii="宋体" w:hAnsi="宋体" w:cs="宋体"/>
                <w:color w:val="000000"/>
                <w:kern w:val="0"/>
                <w:sz w:val="16"/>
                <w:szCs w:val="16"/>
                <w:lang w:eastAsia="zh-CN" w:bidi="ar"/>
              </w:rPr>
              <w:t>内党发【</w:t>
            </w:r>
            <w:r>
              <w:rPr>
                <w:rFonts w:hint="eastAsia" w:ascii="宋体" w:hAnsi="宋体" w:cs="宋体"/>
                <w:color w:val="000000"/>
                <w:kern w:val="0"/>
                <w:sz w:val="16"/>
                <w:szCs w:val="16"/>
                <w:lang w:val="en-US" w:eastAsia="zh-CN" w:bidi="ar"/>
              </w:rPr>
              <w:t>2016</w:t>
            </w:r>
            <w:r>
              <w:rPr>
                <w:rFonts w:hint="eastAsia" w:ascii="宋体" w:hAnsi="宋体" w:cs="宋体"/>
                <w:color w:val="000000"/>
                <w:kern w:val="0"/>
                <w:sz w:val="16"/>
                <w:szCs w:val="16"/>
                <w:lang w:eastAsia="zh-CN" w:bidi="ar"/>
              </w:rPr>
              <w:t>】</w:t>
            </w:r>
            <w:r>
              <w:rPr>
                <w:rFonts w:hint="eastAsia" w:ascii="宋体" w:hAnsi="宋体" w:cs="宋体"/>
                <w:color w:val="000000"/>
                <w:kern w:val="0"/>
                <w:sz w:val="16"/>
                <w:szCs w:val="16"/>
                <w:lang w:val="en-US" w:eastAsia="zh-CN" w:bidi="ar"/>
              </w:rPr>
              <w:t>15号</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自制作或获取该信息之日起20个工作日内公开</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司法行政部门</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■广播电视    ■纸质媒体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便民服务站  ■入户/现场     ■社区/企事业单位/村公示栏（电子屏）</w:t>
            </w:r>
          </w:p>
          <w:p>
            <w:pPr>
              <w:widowControl/>
              <w:jc w:val="left"/>
              <w:textAlignment w:val="center"/>
              <w:rPr>
                <w:rFonts w:ascii="仿宋" w:hAnsi="仿宋" w:eastAsia="仿宋" w:cs="仿宋"/>
                <w:color w:val="000000"/>
                <w:sz w:val="18"/>
                <w:szCs w:val="18"/>
                <w:u w:val="single"/>
                <w:lang w:bidi="ar"/>
              </w:rPr>
            </w:pP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lang w:bidi="ar"/>
              </w:rPr>
              <w:t>注：有关公开信息可推送或归集至本省级法律服务网。</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9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08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推广法治文化服务</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1.辖区内法治文化阵地信息；</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2.法治文化作品、产品</w:t>
            </w:r>
          </w:p>
        </w:tc>
        <w:tc>
          <w:tcPr>
            <w:tcW w:w="23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《中共中央、国务院转发&lt;中央宣传部、司法部关于在公民中开展法治宣传教育的第七个五年规划（2016－2020年）&gt;》</w:t>
            </w:r>
            <w:r>
              <w:rPr>
                <w:rFonts w:hint="eastAsia" w:ascii="宋体" w:hAnsi="宋体" w:cs="宋体"/>
                <w:color w:val="000000"/>
                <w:kern w:val="0"/>
                <w:sz w:val="16"/>
                <w:szCs w:val="16"/>
                <w:lang w:eastAsia="zh-CN" w:bidi="ar"/>
              </w:rPr>
              <w:t>内蒙古自治区党委、自治区人民政府转发《自治区党委宣传部、司法厅关于深入开展法治宣传教育的第七个五年规划（</w:t>
            </w:r>
            <w:r>
              <w:rPr>
                <w:rFonts w:hint="eastAsia" w:ascii="宋体" w:hAnsi="宋体" w:cs="宋体"/>
                <w:color w:val="000000"/>
                <w:kern w:val="0"/>
                <w:sz w:val="16"/>
                <w:szCs w:val="16"/>
                <w:lang w:val="en-US" w:eastAsia="zh-CN" w:bidi="ar"/>
              </w:rPr>
              <w:t>2016-2020年</w:t>
            </w:r>
            <w:r>
              <w:rPr>
                <w:rFonts w:hint="eastAsia" w:ascii="宋体" w:hAnsi="宋体" w:cs="宋体"/>
                <w:color w:val="000000"/>
                <w:kern w:val="0"/>
                <w:sz w:val="16"/>
                <w:szCs w:val="16"/>
                <w:lang w:eastAsia="zh-CN" w:bidi="ar"/>
              </w:rPr>
              <w:t>）</w:t>
            </w:r>
            <w:r>
              <w:rPr>
                <w:rFonts w:hint="eastAsia" w:ascii="宋体" w:hAnsi="宋体" w:eastAsia="宋体" w:cs="宋体"/>
                <w:color w:val="000000"/>
                <w:kern w:val="0"/>
                <w:sz w:val="16"/>
                <w:szCs w:val="16"/>
                <w:lang w:bidi="ar"/>
              </w:rPr>
              <w:t>》</w:t>
            </w:r>
            <w:r>
              <w:rPr>
                <w:rFonts w:hint="eastAsia" w:ascii="宋体" w:hAnsi="宋体" w:cs="宋体"/>
                <w:color w:val="000000"/>
                <w:kern w:val="0"/>
                <w:sz w:val="16"/>
                <w:szCs w:val="16"/>
                <w:lang w:eastAsia="zh-CN" w:bidi="ar"/>
              </w:rPr>
              <w:t>内党发【</w:t>
            </w:r>
            <w:r>
              <w:rPr>
                <w:rFonts w:hint="eastAsia" w:ascii="宋体" w:hAnsi="宋体" w:cs="宋体"/>
                <w:color w:val="000000"/>
                <w:kern w:val="0"/>
                <w:sz w:val="16"/>
                <w:szCs w:val="16"/>
                <w:lang w:val="en-US" w:eastAsia="zh-CN" w:bidi="ar"/>
              </w:rPr>
              <w:t>2016</w:t>
            </w:r>
            <w:r>
              <w:rPr>
                <w:rFonts w:hint="eastAsia" w:ascii="宋体" w:hAnsi="宋体" w:cs="宋体"/>
                <w:color w:val="000000"/>
                <w:kern w:val="0"/>
                <w:sz w:val="16"/>
                <w:szCs w:val="16"/>
                <w:lang w:eastAsia="zh-CN" w:bidi="ar"/>
              </w:rPr>
              <w:t>】</w:t>
            </w:r>
            <w:r>
              <w:rPr>
                <w:rFonts w:hint="eastAsia" w:ascii="宋体" w:hAnsi="宋体" w:cs="宋体"/>
                <w:color w:val="000000"/>
                <w:kern w:val="0"/>
                <w:sz w:val="16"/>
                <w:szCs w:val="16"/>
                <w:lang w:val="en-US" w:eastAsia="zh-CN" w:bidi="ar"/>
              </w:rPr>
              <w:t>15号</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自制作或获取该信息之日起20个工作日内公开</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司法行政部门</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楷体" w:hAnsi="楷体" w:eastAsia="楷体"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3490" w:hRule="atLeast"/>
        </w:trPr>
        <w:tc>
          <w:tcPr>
            <w:tcW w:w="44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080"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对在法治宣传教育工作中做出显著成绩的单位和个人进行表彰奖励</w:t>
            </w:r>
          </w:p>
        </w:tc>
        <w:tc>
          <w:tcPr>
            <w:tcW w:w="1290" w:type="dxa"/>
            <w:tcBorders>
              <w:top w:val="single" w:color="000000"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231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6"/>
                <w:szCs w:val="16"/>
              </w:rPr>
            </w:pPr>
            <w:r>
              <w:rPr>
                <w:rFonts w:hint="eastAsia" w:ascii="宋体" w:hAnsi="宋体" w:eastAsia="宋体" w:cs="宋体"/>
                <w:color w:val="000000"/>
                <w:sz w:val="16"/>
                <w:szCs w:val="16"/>
              </w:rPr>
              <w:t>《中共中央、国务院转发&lt;中央宣传部、司法部关于在公民中开展法治宣传教育的第七个五年规划（2016－2020年）&gt;》</w:t>
            </w:r>
            <w:r>
              <w:rPr>
                <w:rFonts w:hint="eastAsia" w:ascii="宋体" w:hAnsi="宋体" w:cs="宋体"/>
                <w:color w:val="000000"/>
                <w:kern w:val="0"/>
                <w:sz w:val="16"/>
                <w:szCs w:val="16"/>
                <w:lang w:eastAsia="zh-CN" w:bidi="ar"/>
              </w:rPr>
              <w:t>内蒙古自治区党委、自治区人民政府转发《自治区党委宣传部、司法厅关于深入开展法治宣传教育的第七个五年规划（</w:t>
            </w:r>
            <w:r>
              <w:rPr>
                <w:rFonts w:hint="eastAsia" w:ascii="宋体" w:hAnsi="宋体" w:cs="宋体"/>
                <w:color w:val="000000"/>
                <w:kern w:val="0"/>
                <w:sz w:val="16"/>
                <w:szCs w:val="16"/>
                <w:lang w:val="en-US" w:eastAsia="zh-CN" w:bidi="ar"/>
              </w:rPr>
              <w:t>2016-2020年</w:t>
            </w:r>
            <w:r>
              <w:rPr>
                <w:rFonts w:hint="eastAsia" w:ascii="宋体" w:hAnsi="宋体" w:cs="宋体"/>
                <w:color w:val="000000"/>
                <w:kern w:val="0"/>
                <w:sz w:val="16"/>
                <w:szCs w:val="16"/>
                <w:lang w:eastAsia="zh-CN" w:bidi="ar"/>
              </w:rPr>
              <w:t>）</w:t>
            </w:r>
            <w:r>
              <w:rPr>
                <w:rFonts w:hint="eastAsia" w:ascii="宋体" w:hAnsi="宋体" w:eastAsia="宋体" w:cs="宋体"/>
                <w:color w:val="000000"/>
                <w:kern w:val="0"/>
                <w:sz w:val="16"/>
                <w:szCs w:val="16"/>
                <w:lang w:bidi="ar"/>
              </w:rPr>
              <w:t>》</w:t>
            </w:r>
            <w:r>
              <w:rPr>
                <w:rFonts w:hint="eastAsia" w:ascii="宋体" w:hAnsi="宋体" w:cs="宋体"/>
                <w:color w:val="000000"/>
                <w:kern w:val="0"/>
                <w:sz w:val="16"/>
                <w:szCs w:val="16"/>
                <w:lang w:eastAsia="zh-CN" w:bidi="ar"/>
              </w:rPr>
              <w:t>内党发【</w:t>
            </w:r>
            <w:r>
              <w:rPr>
                <w:rFonts w:hint="eastAsia" w:ascii="宋体" w:hAnsi="宋体" w:cs="宋体"/>
                <w:color w:val="000000"/>
                <w:kern w:val="0"/>
                <w:sz w:val="16"/>
                <w:szCs w:val="16"/>
                <w:lang w:val="en-US" w:eastAsia="zh-CN" w:bidi="ar"/>
              </w:rPr>
              <w:t>2016</w:t>
            </w:r>
            <w:r>
              <w:rPr>
                <w:rFonts w:hint="eastAsia" w:ascii="宋体" w:hAnsi="宋体" w:cs="宋体"/>
                <w:color w:val="000000"/>
                <w:kern w:val="0"/>
                <w:sz w:val="16"/>
                <w:szCs w:val="16"/>
                <w:lang w:eastAsia="zh-CN" w:bidi="ar"/>
              </w:rPr>
              <w:t>】</w:t>
            </w:r>
            <w:r>
              <w:rPr>
                <w:rFonts w:hint="eastAsia" w:ascii="宋体" w:hAnsi="宋体" w:cs="宋体"/>
                <w:color w:val="000000"/>
                <w:kern w:val="0"/>
                <w:sz w:val="16"/>
                <w:szCs w:val="16"/>
                <w:lang w:val="en-US" w:eastAsia="zh-CN" w:bidi="ar"/>
              </w:rPr>
              <w:t>15号</w:t>
            </w:r>
          </w:p>
        </w:tc>
        <w:tc>
          <w:tcPr>
            <w:tcW w:w="75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自制作或获取该信息之日起20个工作日内公开</w:t>
            </w:r>
          </w:p>
        </w:tc>
        <w:tc>
          <w:tcPr>
            <w:tcW w:w="75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司法行政部门</w:t>
            </w:r>
          </w:p>
        </w:tc>
        <w:tc>
          <w:tcPr>
            <w:tcW w:w="2655"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25"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66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c>
          <w:tcPr>
            <w:tcW w:w="555"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613"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1055" w:hRule="atLeast"/>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律师</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对没有取得律师执业证书以律师名义从事法律业务行为的处罚</w:t>
            </w:r>
          </w:p>
        </w:tc>
        <w:tc>
          <w:tcPr>
            <w:tcW w:w="129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6"/>
                <w:szCs w:val="16"/>
              </w:rPr>
            </w:pPr>
            <w:r>
              <w:rPr>
                <w:rFonts w:hint="eastAsia" w:ascii="宋体" w:hAnsi="宋体" w:eastAsia="宋体" w:cs="宋体"/>
                <w:color w:val="000000"/>
                <w:sz w:val="16"/>
                <w:szCs w:val="16"/>
              </w:rPr>
              <w:t>《中华人民共和国律师法》</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自制作或获取该信息之日起20个工作日内公开</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司法行政部门</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楷体" w:hAnsi="楷体" w:eastAsia="楷体"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6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2650" w:hRule="atLeast"/>
        </w:trPr>
        <w:tc>
          <w:tcPr>
            <w:tcW w:w="4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公证</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公证员一般任职执业审核、考核任职执业审核</w:t>
            </w:r>
          </w:p>
        </w:tc>
        <w:tc>
          <w:tcPr>
            <w:tcW w:w="129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审查（考核）意见</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6"/>
                <w:szCs w:val="16"/>
              </w:rPr>
            </w:pPr>
            <w:r>
              <w:rPr>
                <w:rFonts w:hint="eastAsia" w:ascii="宋体" w:hAnsi="宋体" w:eastAsia="宋体" w:cs="宋体"/>
                <w:color w:val="000000"/>
                <w:sz w:val="16"/>
                <w:szCs w:val="16"/>
              </w:rPr>
              <w:t>《中华人民共和国公证法》《公证员执业管理办法》</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自制作或获取该信息之日起20个工作日内公开</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lang w:bidi="ar"/>
              </w:rPr>
            </w:pP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申请人</w:t>
            </w: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6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w:t>
            </w:r>
          </w:p>
        </w:tc>
        <w:tc>
          <w:tcPr>
            <w:tcW w:w="8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w:t>
            </w:r>
          </w:p>
        </w:tc>
        <w:tc>
          <w:tcPr>
            <w:tcW w:w="1080"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法律援助服务</w:t>
            </w:r>
          </w:p>
        </w:tc>
        <w:tc>
          <w:tcPr>
            <w:tcW w:w="1290"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1.给予法律援助决定书；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2.不予法律援助决定书；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3.指派通知书</w:t>
            </w:r>
          </w:p>
        </w:tc>
        <w:tc>
          <w:tcPr>
            <w:tcW w:w="231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6"/>
                <w:szCs w:val="16"/>
              </w:rPr>
            </w:pPr>
            <w:r>
              <w:rPr>
                <w:rFonts w:hint="eastAsia" w:ascii="宋体" w:hAnsi="宋体" w:eastAsia="宋体" w:cs="宋体"/>
                <w:color w:val="000000"/>
                <w:sz w:val="16"/>
                <w:szCs w:val="16"/>
              </w:rPr>
              <w:t>《法律援助条例》</w:t>
            </w:r>
          </w:p>
        </w:tc>
        <w:tc>
          <w:tcPr>
            <w:tcW w:w="7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7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法律援助机构</w:t>
            </w:r>
          </w:p>
        </w:tc>
        <w:tc>
          <w:tcPr>
            <w:tcW w:w="2655"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25"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660"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法律援助申请人、受指派的律师事务所或其他组织等</w:t>
            </w:r>
          </w:p>
        </w:tc>
        <w:tc>
          <w:tcPr>
            <w:tcW w:w="555"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613"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3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7</w:t>
            </w: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08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法律援助办案人员办案补贴的审核发放</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案件补贴审核发放表</w:t>
            </w:r>
          </w:p>
        </w:tc>
        <w:tc>
          <w:tcPr>
            <w:tcW w:w="23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6"/>
                <w:szCs w:val="16"/>
              </w:rPr>
            </w:pPr>
            <w:r>
              <w:rPr>
                <w:rFonts w:hint="eastAsia" w:ascii="宋体" w:hAnsi="宋体" w:eastAsia="宋体" w:cs="宋体"/>
                <w:color w:val="000000"/>
                <w:sz w:val="16"/>
                <w:szCs w:val="16"/>
              </w:rPr>
              <w:t>《法律援助条例》</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自收到公开申请之日起20个工作日内公开</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法律援助机构</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申请人</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8</w:t>
            </w: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08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对法律援助机构不予援助决定异议的审查</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处理决定书</w:t>
            </w:r>
          </w:p>
        </w:tc>
        <w:tc>
          <w:tcPr>
            <w:tcW w:w="23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6"/>
                <w:szCs w:val="16"/>
              </w:rPr>
            </w:pPr>
            <w:r>
              <w:rPr>
                <w:rFonts w:hint="eastAsia" w:ascii="宋体" w:hAnsi="宋体" w:eastAsia="宋体" w:cs="宋体"/>
                <w:color w:val="000000"/>
                <w:sz w:val="16"/>
                <w:szCs w:val="16"/>
              </w:rPr>
              <w:t>《法律援助条例》</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自收到公开申请之日起20个工作日内公开</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申请人</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9</w:t>
            </w: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08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对在法律援助工作中作出突出贡献的组织和个人进行表彰奖励</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23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6"/>
                <w:szCs w:val="16"/>
              </w:rPr>
            </w:pPr>
            <w:r>
              <w:rPr>
                <w:rFonts w:hint="eastAsia" w:ascii="宋体" w:hAnsi="宋体" w:eastAsia="宋体" w:cs="宋体"/>
                <w:color w:val="000000"/>
                <w:sz w:val="16"/>
                <w:szCs w:val="16"/>
              </w:rPr>
              <w:t>《法律援助条例》</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r>
              <w:rPr>
                <w:rFonts w:hint="eastAsia" w:ascii="宋体" w:hAnsi="宋体" w:cs="宋体"/>
                <w:color w:val="000000"/>
                <w:kern w:val="0"/>
                <w:sz w:val="18"/>
                <w:szCs w:val="18"/>
                <w:lang w:val="en-US" w:eastAsia="zh-CN" w:bidi="ar"/>
              </w:rPr>
              <w:t>0</w:t>
            </w:r>
          </w:p>
        </w:tc>
        <w:tc>
          <w:tcPr>
            <w:tcW w:w="8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基层法律</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08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基层法律服务工作者执业核准许可</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不予受理通知书</w:t>
            </w:r>
          </w:p>
        </w:tc>
        <w:tc>
          <w:tcPr>
            <w:tcW w:w="23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6"/>
                <w:szCs w:val="16"/>
              </w:rPr>
            </w:pPr>
            <w:r>
              <w:rPr>
                <w:rFonts w:hint="eastAsia" w:ascii="宋体" w:hAnsi="宋体" w:eastAsia="宋体" w:cs="宋体"/>
                <w:color w:val="000000"/>
                <w:sz w:val="16"/>
                <w:szCs w:val="16"/>
              </w:rPr>
              <w:t>《基层法律服务工作者管理办法》</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申请人</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val="en-US" w:eastAsia="zh-CN" w:bidi="ar"/>
              </w:rPr>
              <w:t>11</w:t>
            </w: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08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对基层法律服务所、基层法律服务工作者违法违规行为的处罚</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23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6"/>
                <w:szCs w:val="16"/>
              </w:rPr>
            </w:pPr>
            <w:r>
              <w:rPr>
                <w:rFonts w:hint="eastAsia" w:ascii="宋体" w:hAnsi="宋体" w:eastAsia="宋体" w:cs="宋体"/>
                <w:color w:val="000000"/>
                <w:sz w:val="16"/>
                <w:szCs w:val="16"/>
              </w:rPr>
              <w:t>《基层法律服务所管理办法》《基层法律服务工作者管理办法》</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96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r>
              <w:rPr>
                <w:rFonts w:hint="eastAsia" w:ascii="宋体" w:hAnsi="宋体" w:cs="宋体"/>
                <w:color w:val="000000"/>
                <w:kern w:val="0"/>
                <w:sz w:val="18"/>
                <w:szCs w:val="18"/>
                <w:lang w:val="en-US" w:eastAsia="zh-CN" w:bidi="ar"/>
              </w:rPr>
              <w:t>2</w:t>
            </w: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08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对基层法律服务所、基层法律服务工作者进行表彰奖励</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23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6"/>
                <w:szCs w:val="16"/>
              </w:rPr>
            </w:pPr>
            <w:r>
              <w:rPr>
                <w:rFonts w:hint="eastAsia" w:ascii="宋体" w:hAnsi="宋体" w:eastAsia="宋体" w:cs="宋体"/>
                <w:color w:val="000000"/>
                <w:sz w:val="16"/>
                <w:szCs w:val="16"/>
              </w:rPr>
              <w:t>《基层法律服务所管理办法》《基层法律服务工作者管理办法》</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r>
              <w:rPr>
                <w:rFonts w:hint="eastAsia" w:ascii="宋体" w:hAnsi="宋体" w:cs="宋体"/>
                <w:color w:val="000000"/>
                <w:kern w:val="0"/>
                <w:sz w:val="18"/>
                <w:szCs w:val="18"/>
                <w:lang w:val="en-US" w:eastAsia="zh-CN" w:bidi="ar"/>
              </w:rPr>
              <w:t>3</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人民调解</w:t>
            </w:r>
          </w:p>
        </w:tc>
        <w:tc>
          <w:tcPr>
            <w:tcW w:w="108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对有突出贡献的人民调解委员会和人民调解员按照国家规定给予表彰奖励</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23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6"/>
                <w:szCs w:val="16"/>
              </w:rPr>
            </w:pPr>
            <w:r>
              <w:rPr>
                <w:rFonts w:hint="eastAsia" w:ascii="宋体" w:hAnsi="宋体" w:eastAsia="宋体" w:cs="宋体"/>
                <w:color w:val="000000"/>
                <w:sz w:val="16"/>
                <w:szCs w:val="16"/>
              </w:rPr>
              <w:t>《中华人民共和国人民调解法》</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r>
              <w:rPr>
                <w:rFonts w:hint="eastAsia" w:ascii="宋体" w:hAnsi="宋体" w:cs="宋体"/>
                <w:color w:val="000000"/>
                <w:kern w:val="0"/>
                <w:sz w:val="18"/>
                <w:szCs w:val="18"/>
                <w:lang w:val="en-US" w:eastAsia="zh-CN" w:bidi="ar"/>
              </w:rPr>
              <w:t>4</w:t>
            </w:r>
          </w:p>
        </w:tc>
        <w:tc>
          <w:tcPr>
            <w:tcW w:w="8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法律查询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08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法律法规和案例检索服务</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1.法律法规库网址或链接；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2.典型案例库网址或链接</w:t>
            </w:r>
          </w:p>
        </w:tc>
        <w:tc>
          <w:tcPr>
            <w:tcW w:w="23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《中共中央、国务院转发&lt;中央宣传部、司法部关于在公民中开展法治宣传教育的第七个五年规划（2016－2020年）&gt;》</w:t>
            </w:r>
            <w:r>
              <w:rPr>
                <w:rFonts w:hint="eastAsia" w:ascii="宋体" w:hAnsi="宋体" w:cs="宋体"/>
                <w:color w:val="000000"/>
                <w:kern w:val="0"/>
                <w:sz w:val="16"/>
                <w:szCs w:val="16"/>
                <w:lang w:eastAsia="zh-CN" w:bidi="ar"/>
              </w:rPr>
              <w:t>内蒙古自治区党委、自治区人民政府转发《自治区党委宣传部、司法厅关于深入开展法治宣传教育的第七个五年规划（</w:t>
            </w:r>
            <w:r>
              <w:rPr>
                <w:rFonts w:hint="eastAsia" w:ascii="宋体" w:hAnsi="宋体" w:cs="宋体"/>
                <w:color w:val="000000"/>
                <w:kern w:val="0"/>
                <w:sz w:val="16"/>
                <w:szCs w:val="16"/>
                <w:lang w:val="en-US" w:eastAsia="zh-CN" w:bidi="ar"/>
              </w:rPr>
              <w:t>2016-2020年</w:t>
            </w:r>
            <w:r>
              <w:rPr>
                <w:rFonts w:hint="eastAsia" w:ascii="宋体" w:hAnsi="宋体" w:cs="宋体"/>
                <w:color w:val="000000"/>
                <w:kern w:val="0"/>
                <w:sz w:val="16"/>
                <w:szCs w:val="16"/>
                <w:lang w:eastAsia="zh-CN" w:bidi="ar"/>
              </w:rPr>
              <w:t>）</w:t>
            </w:r>
            <w:r>
              <w:rPr>
                <w:rFonts w:hint="eastAsia" w:ascii="宋体" w:hAnsi="宋体" w:eastAsia="宋体" w:cs="宋体"/>
                <w:color w:val="000000"/>
                <w:kern w:val="0"/>
                <w:sz w:val="16"/>
                <w:szCs w:val="16"/>
                <w:lang w:bidi="ar"/>
              </w:rPr>
              <w:t>》</w:t>
            </w:r>
            <w:r>
              <w:rPr>
                <w:rFonts w:hint="eastAsia" w:ascii="宋体" w:hAnsi="宋体" w:cs="宋体"/>
                <w:color w:val="000000"/>
                <w:kern w:val="0"/>
                <w:sz w:val="16"/>
                <w:szCs w:val="16"/>
                <w:lang w:eastAsia="zh-CN" w:bidi="ar"/>
              </w:rPr>
              <w:t>内党发【</w:t>
            </w:r>
            <w:r>
              <w:rPr>
                <w:rFonts w:hint="eastAsia" w:ascii="宋体" w:hAnsi="宋体" w:cs="宋体"/>
                <w:color w:val="000000"/>
                <w:kern w:val="0"/>
                <w:sz w:val="16"/>
                <w:szCs w:val="16"/>
                <w:lang w:val="en-US" w:eastAsia="zh-CN" w:bidi="ar"/>
              </w:rPr>
              <w:t>2016</w:t>
            </w:r>
            <w:r>
              <w:rPr>
                <w:rFonts w:hint="eastAsia" w:ascii="宋体" w:hAnsi="宋体" w:cs="宋体"/>
                <w:color w:val="000000"/>
                <w:kern w:val="0"/>
                <w:sz w:val="16"/>
                <w:szCs w:val="16"/>
                <w:lang w:eastAsia="zh-CN" w:bidi="ar"/>
              </w:rPr>
              <w:t>】</w:t>
            </w:r>
            <w:r>
              <w:rPr>
                <w:rFonts w:hint="eastAsia" w:ascii="宋体" w:hAnsi="宋体" w:cs="宋体"/>
                <w:color w:val="000000"/>
                <w:kern w:val="0"/>
                <w:sz w:val="16"/>
                <w:szCs w:val="16"/>
                <w:lang w:val="en-US" w:eastAsia="zh-CN" w:bidi="ar"/>
              </w:rPr>
              <w:t>15号</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自制作或获取该信息之日起20个工作日内公开</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司法行政部门</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975"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r>
              <w:rPr>
                <w:rFonts w:hint="eastAsia" w:ascii="宋体" w:hAnsi="宋体" w:cs="宋体"/>
                <w:color w:val="000000"/>
                <w:kern w:val="0"/>
                <w:sz w:val="18"/>
                <w:szCs w:val="18"/>
                <w:lang w:val="en-US" w:eastAsia="zh-CN" w:bidi="ar"/>
              </w:rPr>
              <w:t>5</w:t>
            </w: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08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法律服务机构、人员信息查询服务</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辖区内的律师、公证、基层法律服务、司法鉴定、仲裁、人民调解等法律服务机构和人员有关基本信息、从业信息和信用信息等</w:t>
            </w:r>
          </w:p>
        </w:tc>
        <w:tc>
          <w:tcPr>
            <w:tcW w:w="23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6"/>
                <w:szCs w:val="16"/>
                <w:lang w:eastAsia="zh-CN"/>
              </w:rPr>
            </w:pPr>
            <w:r>
              <w:rPr>
                <w:rFonts w:hint="eastAsia" w:ascii="宋体" w:hAnsi="宋体" w:cs="宋体"/>
                <w:color w:val="000000"/>
                <w:sz w:val="16"/>
                <w:szCs w:val="16"/>
                <w:lang w:eastAsia="zh-CN"/>
              </w:rPr>
              <w:t>《中华人民共和国政府信息公开条例》</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hint="eastAsia" w:ascii="仿宋" w:hAnsi="仿宋" w:eastAsia="仿宋" w:cs="仿宋"/>
                <w:color w:val="000000"/>
                <w:sz w:val="18"/>
                <w:szCs w:val="18"/>
                <w:lang w:bidi="ar"/>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val="en-US" w:eastAsia="zh-CN" w:bidi="ar"/>
              </w:rPr>
              <w:t>16</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法律咨询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08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公共法律服务实体平台、热线平台、网络平台咨询服务</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公共法律服务实体、热线、网络平台法律咨询服务指南</w:t>
            </w:r>
          </w:p>
        </w:tc>
        <w:tc>
          <w:tcPr>
            <w:tcW w:w="23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6"/>
                <w:szCs w:val="16"/>
                <w:lang w:eastAsia="zh-CN"/>
              </w:rPr>
            </w:pPr>
            <w:r>
              <w:rPr>
                <w:rFonts w:hint="eastAsia" w:ascii="宋体" w:hAnsi="宋体" w:cs="宋体"/>
                <w:color w:val="000000"/>
                <w:sz w:val="16"/>
                <w:szCs w:val="16"/>
                <w:lang w:eastAsia="zh-CN"/>
              </w:rPr>
              <w:t>《中华人民共和国政府信息公开条例》</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司法行政部门、公共法律服务中心、公共法律服务工作站</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hint="eastAsia" w:ascii="仿宋" w:hAnsi="仿宋" w:eastAsia="仿宋" w:cs="仿宋"/>
                <w:color w:val="000000"/>
                <w:sz w:val="18"/>
                <w:szCs w:val="18"/>
                <w:lang w:bidi="ar"/>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438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val="en-US" w:eastAsia="zh-CN" w:bidi="ar"/>
              </w:rPr>
              <w:t>17</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公共法律服务平台</w:t>
            </w:r>
          </w:p>
        </w:tc>
        <w:tc>
          <w:tcPr>
            <w:tcW w:w="108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公共法律服务实体、热线、网络平台信息</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5"/>
                <w:szCs w:val="15"/>
              </w:rPr>
            </w:pPr>
            <w:r>
              <w:rPr>
                <w:rFonts w:hint="eastAsia" w:ascii="宋体" w:hAnsi="宋体" w:eastAsia="宋体" w:cs="宋体"/>
                <w:color w:val="000000"/>
                <w:sz w:val="15"/>
                <w:szCs w:val="15"/>
              </w:rPr>
              <w:t>1.公共法律服务平台建设相关规划；</w:t>
            </w:r>
          </w:p>
          <w:p>
            <w:pPr>
              <w:tabs>
                <w:tab w:val="center" w:pos="4153"/>
                <w:tab w:val="right" w:pos="8306"/>
              </w:tabs>
              <w:snapToGrid w:val="0"/>
              <w:spacing w:line="360" w:lineRule="auto"/>
              <w:rPr>
                <w:rFonts w:ascii="宋体" w:hAnsi="宋体" w:eastAsia="宋体" w:cs="宋体"/>
                <w:color w:val="000000"/>
                <w:sz w:val="15"/>
                <w:szCs w:val="15"/>
              </w:rPr>
            </w:pPr>
            <w:r>
              <w:rPr>
                <w:rFonts w:hint="eastAsia" w:ascii="宋体" w:hAnsi="宋体" w:eastAsia="宋体" w:cs="宋体"/>
                <w:color w:val="000000"/>
                <w:sz w:val="15"/>
                <w:szCs w:val="15"/>
              </w:rPr>
              <w:t>2.公共法律服务中心、工作站具体地址；</w:t>
            </w:r>
          </w:p>
          <w:p>
            <w:pPr>
              <w:tabs>
                <w:tab w:val="center" w:pos="4153"/>
                <w:tab w:val="right" w:pos="8306"/>
              </w:tabs>
              <w:snapToGrid w:val="0"/>
              <w:spacing w:line="360" w:lineRule="auto"/>
              <w:rPr>
                <w:rFonts w:ascii="宋体" w:hAnsi="宋体" w:eastAsia="宋体" w:cs="宋体"/>
                <w:color w:val="000000"/>
                <w:sz w:val="15"/>
                <w:szCs w:val="15"/>
              </w:rPr>
            </w:pPr>
            <w:r>
              <w:rPr>
                <w:rFonts w:hint="eastAsia" w:ascii="宋体" w:hAnsi="宋体" w:eastAsia="宋体" w:cs="宋体"/>
                <w:color w:val="000000"/>
                <w:sz w:val="15"/>
                <w:szCs w:val="15"/>
              </w:rPr>
              <w:t>3.12348公共法律服务热线号码；</w:t>
            </w:r>
          </w:p>
          <w:p>
            <w:pPr>
              <w:tabs>
                <w:tab w:val="center" w:pos="4153"/>
                <w:tab w:val="right" w:pos="8306"/>
              </w:tabs>
              <w:snapToGrid w:val="0"/>
              <w:spacing w:line="360" w:lineRule="auto"/>
              <w:rPr>
                <w:rFonts w:ascii="宋体" w:hAnsi="宋体" w:eastAsia="宋体" w:cs="宋体"/>
                <w:color w:val="000000"/>
                <w:sz w:val="15"/>
                <w:szCs w:val="15"/>
              </w:rPr>
            </w:pPr>
            <w:r>
              <w:rPr>
                <w:rFonts w:hint="eastAsia" w:ascii="宋体" w:hAnsi="宋体" w:eastAsia="宋体" w:cs="宋体"/>
                <w:color w:val="000000"/>
                <w:sz w:val="15"/>
                <w:szCs w:val="15"/>
              </w:rPr>
              <w:t>4.中国法律服务网和各省级法律服务网网址；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5"/>
                <w:szCs w:val="15"/>
              </w:rPr>
              <w:t>5</w:t>
            </w:r>
            <w:r>
              <w:rPr>
                <w:rFonts w:ascii="宋体" w:hAnsi="宋体" w:eastAsia="宋体" w:cs="宋体"/>
                <w:color w:val="000000"/>
                <w:sz w:val="15"/>
                <w:szCs w:val="15"/>
              </w:rPr>
              <w:t>.</w:t>
            </w:r>
            <w:r>
              <w:rPr>
                <w:rFonts w:hint="eastAsia" w:ascii="宋体" w:hAnsi="宋体" w:eastAsia="宋体" w:cs="宋体"/>
                <w:color w:val="000000"/>
                <w:sz w:val="15"/>
                <w:szCs w:val="15"/>
              </w:rPr>
              <w:t>三大平台提供的公共法律服务事项清单及服务指南</w:t>
            </w:r>
          </w:p>
        </w:tc>
        <w:tc>
          <w:tcPr>
            <w:tcW w:w="23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6"/>
                <w:szCs w:val="16"/>
                <w:lang w:eastAsia="zh-CN"/>
              </w:rPr>
            </w:pPr>
            <w:r>
              <w:rPr>
                <w:rFonts w:hint="eastAsia" w:ascii="宋体" w:hAnsi="宋体" w:cs="宋体"/>
                <w:color w:val="000000"/>
                <w:sz w:val="16"/>
                <w:szCs w:val="16"/>
                <w:lang w:eastAsia="zh-CN"/>
              </w:rPr>
              <w:t>《中华人民共和国政府信息公开条例》</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司法行政部门、公共法律服务中心、公共法律服务工作站</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hint="eastAsia" w:ascii="仿宋" w:hAnsi="仿宋" w:eastAsia="仿宋" w:cs="仿宋"/>
                <w:color w:val="000000"/>
                <w:sz w:val="18"/>
                <w:szCs w:val="18"/>
                <w:lang w:bidi="ar"/>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r>
    </w:tbl>
    <w:p/>
    <w:sectPr>
      <w:footerReference r:id="rId3" w:type="default"/>
      <w:pgSz w:w="16838" w:h="11906" w:orient="landscape"/>
      <w:pgMar w:top="1587" w:right="1985" w:bottom="1474" w:left="1418" w:header="851" w:footer="992"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ascii="Calibri" w:hAnsi="Calibri" w:eastAsia="宋体" w:cs="Times New Roman"/>
      </w:rPr>
    </w:pPr>
  </w:p>
  <w:p>
    <w:pPr>
      <w:pStyle w:val="2"/>
      <w:rPr>
        <w:rFonts w:ascii="Calibri" w:hAnsi="Calibri" w:eastAsia="宋体"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kZmExNDAyZWZhMWE1YjNjYTkwYzhiMTYxOGRhNWEifQ=="/>
  </w:docVars>
  <w:rsids>
    <w:rsidRoot w:val="4BD72EDE"/>
    <w:rsid w:val="1CC84ACA"/>
    <w:rsid w:val="2265351C"/>
    <w:rsid w:val="28DF6162"/>
    <w:rsid w:val="3194308C"/>
    <w:rsid w:val="337A64BC"/>
    <w:rsid w:val="3C807565"/>
    <w:rsid w:val="3F94623A"/>
    <w:rsid w:val="458E7A14"/>
    <w:rsid w:val="4BD72EDE"/>
    <w:rsid w:val="50C0667F"/>
    <w:rsid w:val="51895D84"/>
    <w:rsid w:val="5AD604D9"/>
    <w:rsid w:val="66FA1192"/>
    <w:rsid w:val="67AC3410"/>
    <w:rsid w:val="7EB31E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～鱼儿～</cp:lastModifiedBy>
  <cp:lastPrinted>2020-11-24T07:41:00Z</cp:lastPrinted>
  <dcterms:modified xsi:type="dcterms:W3CDTF">2024-01-11T07:06:27Z</dcterms:modified>
  <dc:title>司法部办公厅关于印发公共法律服务领域</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5F50508AF9D24DB6A51C2C3E35219E8E_12</vt:lpwstr>
  </property>
</Properties>
</file>