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黑体" w:hAnsi="黑体" w:eastAsia="黑体" w:cs="黑体"/>
          <w:b w:val="0"/>
          <w:bCs w:val="0"/>
          <w:sz w:val="32"/>
          <w:szCs w:val="32"/>
          <w:lang w:eastAsia="zh-CN"/>
        </w:rPr>
      </w:pPr>
      <w:bookmarkStart w:id="1" w:name="_GoBack"/>
      <w:bookmarkEnd w:id="1"/>
      <w:bookmarkStart w:id="0" w:name="_Toc24724726"/>
      <w:r>
        <w:rPr>
          <w:rFonts w:hint="eastAsia" w:ascii="黑体" w:hAnsi="黑体" w:eastAsia="黑体" w:cs="黑体"/>
          <w:b w:val="0"/>
          <w:bCs w:val="0"/>
          <w:sz w:val="32"/>
          <w:szCs w:val="32"/>
        </w:rPr>
        <w:t>救灾生产领域</w:t>
      </w:r>
      <w:bookmarkEnd w:id="0"/>
      <w:r>
        <w:rPr>
          <w:rFonts w:hint="eastAsia" w:ascii="黑体" w:hAnsi="黑体" w:eastAsia="黑体" w:cs="黑体"/>
          <w:b w:val="0"/>
          <w:bCs w:val="0"/>
          <w:sz w:val="32"/>
          <w:szCs w:val="32"/>
          <w:lang w:eastAsia="zh-CN"/>
        </w:rPr>
        <w:t>基层政务公开标准目录</w:t>
      </w:r>
    </w:p>
    <w:tbl>
      <w:tblPr>
        <w:tblStyle w:val="3"/>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eastAsia="仿宋_GB2312"/>
                <w:color w:val="000000"/>
                <w:kern w:val="0"/>
                <w:sz w:val="18"/>
                <w:szCs w:val="18"/>
              </w:rPr>
            </w:pP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kern w:val="0"/>
                <w:sz w:val="22"/>
              </w:rPr>
            </w:pPr>
          </w:p>
        </w:tc>
        <w:tc>
          <w:tcPr>
            <w:tcW w:w="54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900" w:type="dxa"/>
            <w:vMerge w:val="restart"/>
            <w:tcBorders>
              <w:left w:val="nil"/>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eastAsia="zh-CN"/>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■两微一端   ■公开查阅点 ■政务服务中心</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900" w:type="dxa"/>
            <w:vMerge w:val="continue"/>
            <w:tcBorders>
              <w:left w:val="nil"/>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eastAsia="zh-CN"/>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■两微一端   ■公开查阅点 ■政务服务中心</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3</w:t>
            </w:r>
          </w:p>
        </w:tc>
        <w:tc>
          <w:tcPr>
            <w:tcW w:w="900" w:type="dxa"/>
            <w:vMerge w:val="continue"/>
            <w:tcBorders>
              <w:left w:val="nil"/>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eastAsia="zh-CN"/>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70"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4</w:t>
            </w:r>
          </w:p>
        </w:tc>
        <w:tc>
          <w:tcPr>
            <w:tcW w:w="900" w:type="dxa"/>
            <w:vMerge w:val="continue"/>
            <w:tcBorders>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标准</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救灾领域有关的国家标准、行业标准、地方标准等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eastAsia="zh-CN"/>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5</w:t>
            </w:r>
          </w:p>
        </w:tc>
        <w:tc>
          <w:tcPr>
            <w:tcW w:w="900" w:type="dxa"/>
            <w:vMerge w:val="restart"/>
            <w:tcBorders>
              <w:left w:val="nil"/>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、《关于全面推进政务公开工作的意见》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■两微一端   ■公开查阅点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6</w:t>
            </w:r>
          </w:p>
        </w:tc>
        <w:tc>
          <w:tcPr>
            <w:tcW w:w="900" w:type="dxa"/>
            <w:vMerge w:val="continue"/>
            <w:tcBorders>
              <w:left w:val="nil"/>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■广播电视   ■纸质媒体</w:t>
            </w:r>
            <w:r>
              <w:rPr>
                <w:rFonts w:hint="eastAsia" w:ascii="仿宋_GB2312" w:eastAsia="仿宋_GB2312"/>
                <w:sz w:val="18"/>
                <w:szCs w:val="18"/>
              </w:rPr>
              <w:br w:type="textWrapping"/>
            </w:r>
            <w:r>
              <w:rPr>
                <w:rFonts w:hint="eastAsia" w:ascii="仿宋_GB2312" w:eastAsia="仿宋_GB2312"/>
                <w:sz w:val="18"/>
                <w:szCs w:val="18"/>
              </w:rPr>
              <w:t>■公开查阅点 ■政务服务中心</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7</w:t>
            </w:r>
          </w:p>
        </w:tc>
        <w:tc>
          <w:tcPr>
            <w:tcW w:w="900" w:type="dxa"/>
            <w:vMerge w:val="continue"/>
            <w:tcBorders>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、《关于全面推进政务公开工作的意见》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■便民服务站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8</w:t>
            </w:r>
          </w:p>
        </w:tc>
        <w:tc>
          <w:tcPr>
            <w:tcW w:w="900" w:type="dxa"/>
            <w:tcBorders>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、《关于全面推进政务公开工作的意见》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■两微一端   </w:t>
            </w:r>
          </w:p>
          <w:p>
            <w:pPr>
              <w:spacing w:line="240" w:lineRule="exact"/>
              <w:jc w:val="left"/>
              <w:rPr>
                <w:rFonts w:ascii="仿宋_GB2312" w:hAnsi="宋体" w:eastAsia="仿宋_GB2312" w:cs="宋体"/>
                <w:sz w:val="18"/>
                <w:szCs w:val="18"/>
              </w:rPr>
            </w:pP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vMerge w:val="restart"/>
            <w:tcBorders>
              <w:left w:val="nil"/>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、《社会救助暂行办法》、《国家综合防灾减灾规划（2016-2020年）》</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Merge w:val="continue"/>
            <w:tcBorders>
              <w:left w:val="nil"/>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灾害信息员队伍</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县乡两级灾害信息员工作职责和办公电话</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同上</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30"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vMerge w:val="continue"/>
            <w:tcBorders>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预警信息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气象、地震等单位发布的预警信息</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eastAsia="zh-CN"/>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p>
            <w:pPr>
              <w:spacing w:line="240" w:lineRule="exact"/>
              <w:jc w:val="left"/>
              <w:rPr>
                <w:rFonts w:ascii="仿宋_GB2312" w:eastAsia="仿宋_GB2312"/>
                <w:sz w:val="18"/>
                <w:szCs w:val="18"/>
              </w:rPr>
            </w:pP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tcBorders>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灾情核定信息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本行政区域内因自然灾害造成的损失情况（受灾时间、灾害种类、受灾范围、灾害造成的损失等）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■广播电视</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tcBorders>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自然灾害救助（6类）的救助对象、申报材料、办理程序及时限等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restart"/>
            <w:tcBorders>
              <w:left w:val="nil"/>
              <w:right w:val="single" w:color="auto" w:sz="4" w:space="0"/>
            </w:tcBorders>
            <w:noWrap w:val="0"/>
            <w:vAlign w:val="center"/>
          </w:tcPr>
          <w:p>
            <w:pPr>
              <w:jc w:val="center"/>
              <w:rPr>
                <w:rFonts w:hint="eastAsia" w:ascii="仿宋_GB2312" w:eastAsia="仿宋_GB2312"/>
                <w:sz w:val="18"/>
                <w:szCs w:val="18"/>
              </w:rPr>
            </w:pPr>
            <w:r>
              <w:rPr>
                <w:rFonts w:hint="eastAsia" w:ascii="仿宋_GB2312" w:eastAsia="仿宋_GB2312"/>
                <w:sz w:val="18"/>
                <w:szCs w:val="18"/>
              </w:rPr>
              <w:t>灾害</w:t>
            </w:r>
          </w:p>
          <w:p>
            <w:pPr>
              <w:jc w:val="center"/>
              <w:rPr>
                <w:rFonts w:ascii="仿宋_GB2312" w:hAnsi="宋体" w:eastAsia="仿宋_GB2312" w:cs="宋体"/>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vMerge w:val="continue"/>
            <w:tcBorders>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tcBorders>
              <w:left w:val="nil"/>
              <w:bottom w:val="single" w:color="auto" w:sz="4" w:space="0"/>
              <w:right w:val="single" w:color="auto" w:sz="4" w:space="0"/>
            </w:tcBorders>
            <w:noWrap w:val="0"/>
            <w:vAlign w:val="center"/>
          </w:tcPr>
          <w:p>
            <w:pPr>
              <w:jc w:val="center"/>
              <w:rPr>
                <w:rFonts w:hint="eastAsia" w:ascii="仿宋_GB2312" w:eastAsia="仿宋_GB2312"/>
                <w:sz w:val="18"/>
                <w:szCs w:val="18"/>
              </w:rPr>
            </w:pPr>
            <w:r>
              <w:rPr>
                <w:rFonts w:hint="eastAsia" w:ascii="仿宋_GB2312" w:eastAsia="仿宋_GB2312"/>
                <w:sz w:val="18"/>
                <w:szCs w:val="18"/>
              </w:rPr>
              <w:t>灾后</w:t>
            </w:r>
          </w:p>
          <w:p>
            <w:pPr>
              <w:jc w:val="center"/>
              <w:rPr>
                <w:rFonts w:hint="eastAsia" w:ascii="仿宋_GB2312" w:hAnsi="宋体" w:eastAsia="仿宋_GB2312" w:cs="宋体"/>
                <w:color w:val="000000"/>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18"/>
                <w:szCs w:val="18"/>
              </w:rPr>
            </w:pPr>
            <w:r>
              <w:rPr>
                <w:rFonts w:hint="eastAsia" w:ascii="仿宋_GB2312" w:eastAsia="仿宋_GB2312"/>
                <w:sz w:val="18"/>
                <w:szCs w:val="18"/>
              </w:rPr>
              <w:t xml:space="preserve">居民住房恢复重建救助标准（居民因灾倒房、损房恢复重建具体救助标准）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vMerge w:val="restart"/>
            <w:tcBorders>
              <w:left w:val="nil"/>
              <w:right w:val="single" w:color="auto" w:sz="4" w:space="0"/>
            </w:tcBorders>
            <w:noWrap w:val="0"/>
            <w:vAlign w:val="center"/>
          </w:tcPr>
          <w:p>
            <w:pPr>
              <w:jc w:val="center"/>
              <w:rPr>
                <w:rFonts w:hint="eastAsia" w:ascii="仿宋_GB2312" w:eastAsia="仿宋_GB2312"/>
                <w:sz w:val="18"/>
                <w:szCs w:val="18"/>
              </w:rPr>
            </w:pPr>
            <w:r>
              <w:rPr>
                <w:rFonts w:hint="eastAsia" w:ascii="仿宋_GB2312" w:eastAsia="仿宋_GB2312"/>
                <w:sz w:val="18"/>
                <w:szCs w:val="18"/>
              </w:rPr>
              <w:t>款物</w:t>
            </w:r>
          </w:p>
          <w:p>
            <w:pPr>
              <w:jc w:val="center"/>
              <w:rPr>
                <w:rFonts w:hint="eastAsia" w:ascii="仿宋_GB2312" w:hAnsi="宋体" w:eastAsia="仿宋_GB2312" w:cs="宋体"/>
                <w:sz w:val="18"/>
                <w:szCs w:val="18"/>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900" w:type="dxa"/>
            <w:vMerge w:val="continue"/>
            <w:tcBorders>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900" w:type="dxa"/>
            <w:tcBorders>
              <w:left w:val="nil"/>
              <w:bottom w:val="single" w:color="auto" w:sz="4" w:space="0"/>
              <w:right w:val="single" w:color="auto" w:sz="4" w:space="0"/>
            </w:tcBorders>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工作</w:t>
            </w:r>
          </w:p>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动态</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bl>
    <w:p>
      <w:pPr>
        <w:jc w:val="center"/>
        <w:rPr>
          <w:rFonts w:hint="eastAsia" w:ascii="Times New Roman" w:hAnsi="Times New Roman" w:eastAsia="方正小标宋_GBK"/>
          <w:sz w:val="28"/>
          <w:szCs w:val="28"/>
        </w:rPr>
      </w:pPr>
    </w:p>
    <w:p/>
    <w:p>
      <w:pPr>
        <w:widowControl w:val="0"/>
        <w:numPr>
          <w:ilvl w:val="0"/>
          <w:numId w:val="0"/>
        </w:numPr>
        <w:jc w:val="center"/>
        <w:rPr>
          <w:rFonts w:hint="eastAsia" w:ascii="楷体" w:hAnsi="楷体" w:eastAsia="楷体" w:cs="楷体"/>
          <w:b w:val="0"/>
          <w:bCs w:val="0"/>
          <w:sz w:val="32"/>
          <w:szCs w:val="32"/>
          <w:lang w:val="en-US" w:eastAsia="zh-CN"/>
        </w:rPr>
      </w:pPr>
    </w:p>
    <w:p>
      <w:pPr>
        <w:widowControl w:val="0"/>
        <w:numPr>
          <w:ilvl w:val="0"/>
          <w:numId w:val="0"/>
        </w:numPr>
        <w:jc w:val="center"/>
        <w:rPr>
          <w:rFonts w:hint="eastAsia" w:ascii="楷体" w:hAnsi="楷体" w:eastAsia="楷体" w:cs="楷体"/>
          <w:b w:val="0"/>
          <w:bCs w:val="0"/>
          <w:sz w:val="32"/>
          <w:szCs w:val="32"/>
          <w:lang w:val="en-US" w:eastAsia="zh-CN"/>
        </w:rPr>
      </w:pPr>
    </w:p>
    <w:p>
      <w:pPr>
        <w:widowControl w:val="0"/>
        <w:numPr>
          <w:ilvl w:val="0"/>
          <w:numId w:val="0"/>
        </w:numPr>
        <w:jc w:val="center"/>
        <w:rPr>
          <w:rFonts w:hint="eastAsia" w:ascii="楷体" w:hAnsi="楷体" w:eastAsia="楷体" w:cs="楷体"/>
          <w:b w:val="0"/>
          <w:bCs w:val="0"/>
          <w:sz w:val="32"/>
          <w:szCs w:val="32"/>
          <w:lang w:val="en-US" w:eastAsia="zh-CN"/>
        </w:rPr>
      </w:pPr>
    </w:p>
    <w:p>
      <w:pPr>
        <w:widowControl w:val="0"/>
        <w:numPr>
          <w:ilvl w:val="0"/>
          <w:numId w:val="0"/>
        </w:numPr>
        <w:jc w:val="center"/>
        <w:rPr>
          <w:rFonts w:hint="eastAsia" w:ascii="楷体" w:hAnsi="楷体" w:eastAsia="楷体" w:cs="楷体"/>
          <w:b w:val="0"/>
          <w:bCs w:val="0"/>
          <w:sz w:val="32"/>
          <w:szCs w:val="32"/>
          <w:lang w:val="en-US" w:eastAsia="zh-CN"/>
        </w:rPr>
      </w:pPr>
    </w:p>
    <w:p>
      <w:pPr>
        <w:widowControl w:val="0"/>
        <w:numPr>
          <w:ilvl w:val="0"/>
          <w:numId w:val="0"/>
        </w:numPr>
        <w:jc w:val="center"/>
        <w:rPr>
          <w:rFonts w:hint="eastAsia" w:ascii="楷体" w:hAnsi="楷体" w:eastAsia="楷体" w:cs="楷体"/>
          <w:b w:val="0"/>
          <w:bCs w:val="0"/>
          <w:sz w:val="32"/>
          <w:szCs w:val="32"/>
          <w:lang w:val="en-US" w:eastAsia="zh-CN"/>
        </w:rPr>
      </w:pPr>
    </w:p>
    <w:p>
      <w:pPr>
        <w:widowControl w:val="0"/>
        <w:numPr>
          <w:ilvl w:val="0"/>
          <w:numId w:val="0"/>
        </w:numPr>
        <w:jc w:val="center"/>
        <w:rPr>
          <w:rFonts w:hint="eastAsia" w:ascii="楷体" w:hAnsi="楷体" w:eastAsia="楷体" w:cs="楷体"/>
          <w:b w:val="0"/>
          <w:bCs w:val="0"/>
          <w:sz w:val="32"/>
          <w:szCs w:val="32"/>
          <w:lang w:val="en-US" w:eastAsia="zh-CN"/>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kZmExNDAyZWZhMWE1YjNjYTkwYzhiMTYxOGRhNWEifQ=="/>
  </w:docVars>
  <w:rsids>
    <w:rsidRoot w:val="00000000"/>
    <w:rsid w:val="4E84239E"/>
    <w:rsid w:val="58B503F6"/>
    <w:rsid w:val="6ACD64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2020-11-26T06:28:00Z</dcterms:created>
  <dc:creator>彭飞</dc:creator>
  <cp:lastModifiedBy>～鱼儿～</cp:lastModifiedBy>
  <dcterms:modified xsi:type="dcterms:W3CDTF">2024-01-10T08:56:06Z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86858019359C47D48E4C5B071B4BD415_12</vt:lpwstr>
  </property>
</Properties>
</file>